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67927" w14:textId="77777777" w:rsidR="008E4922" w:rsidRPr="009F3E4A" w:rsidRDefault="008E4922" w:rsidP="008E4922">
      <w:pPr>
        <w:jc w:val="both"/>
        <w:rPr>
          <w:rFonts w:eastAsiaTheme="minorEastAsia"/>
          <w:i/>
          <w:iCs/>
          <w:lang w:eastAsia="es-ES"/>
        </w:rPr>
      </w:pPr>
      <w:r w:rsidRPr="009F3E4A">
        <w:rPr>
          <w:rFonts w:eastAsiaTheme="minorEastAsia"/>
          <w:i/>
          <w:iCs/>
          <w:lang w:eastAsia="es-ES"/>
        </w:rPr>
        <w:t xml:space="preserve">Ckecklist </w:t>
      </w:r>
      <w:r>
        <w:rPr>
          <w:rFonts w:eastAsiaTheme="minorEastAsia"/>
          <w:i/>
          <w:iCs/>
          <w:lang w:eastAsia="es-ES"/>
        </w:rPr>
        <w:t>4</w:t>
      </w:r>
      <w:r w:rsidRPr="009F3E4A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Evaluación del impacto fiscal</w:t>
      </w:r>
    </w:p>
    <w:p w14:paraId="6C2289B5" w14:textId="77777777" w:rsidR="008E4922" w:rsidRDefault="008E4922" w:rsidP="008E4922">
      <w:pPr>
        <w:jc w:val="both"/>
        <w:rPr>
          <w:rFonts w:eastAsiaTheme="minorEastAsia"/>
          <w:lang w:eastAsia="es-ES"/>
        </w:rPr>
      </w:pPr>
      <w:r w:rsidRPr="00D13838">
        <w:rPr>
          <w:rFonts w:eastAsiaTheme="minorEastAsia"/>
          <w:lang w:eastAsia="es-ES"/>
        </w:rPr>
        <w:t xml:space="preserve">Dado que muchos inversores no consideran la </w:t>
      </w:r>
      <w:r>
        <w:rPr>
          <w:rFonts w:eastAsiaTheme="minorEastAsia"/>
          <w:lang w:eastAsia="es-ES"/>
        </w:rPr>
        <w:t xml:space="preserve">normativa </w:t>
      </w:r>
      <w:r w:rsidRPr="00D13838">
        <w:rPr>
          <w:rFonts w:eastAsiaTheme="minorEastAsia"/>
          <w:lang w:eastAsia="es-ES"/>
        </w:rPr>
        <w:t xml:space="preserve">fiscal al invertir, este checklist asegura que </w:t>
      </w:r>
      <w:r>
        <w:rPr>
          <w:rFonts w:eastAsiaTheme="minorEastAsia"/>
          <w:lang w:eastAsia="es-ES"/>
        </w:rPr>
        <w:t>se esté</w:t>
      </w:r>
      <w:r w:rsidRPr="00D13838">
        <w:rPr>
          <w:rFonts w:eastAsiaTheme="minorEastAsia"/>
          <w:lang w:eastAsia="es-ES"/>
        </w:rPr>
        <w:t xml:space="preserve"> en regla</w:t>
      </w:r>
      <w:r>
        <w:rPr>
          <w:rFonts w:eastAsiaTheme="minorEastAsia"/>
          <w:lang w:eastAsia="es-ES"/>
        </w:rPr>
        <w:t xml:space="preserve"> con el fisco.</w:t>
      </w:r>
    </w:p>
    <w:p w14:paraId="0409DBF8" w14:textId="77777777" w:rsidR="008E4922" w:rsidRDefault="008E4922" w:rsidP="008E4922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40"/>
        <w:gridCol w:w="3254"/>
      </w:tblGrid>
      <w:tr w:rsidR="008E4922" w:rsidRPr="00420F41" w14:paraId="39ADEDF2" w14:textId="77777777" w:rsidTr="00DC0209">
        <w:tc>
          <w:tcPr>
            <w:tcW w:w="5240" w:type="dxa"/>
            <w:vAlign w:val="center"/>
          </w:tcPr>
          <w:p w14:paraId="09486C46" w14:textId="77777777" w:rsidR="008E4922" w:rsidRPr="00420F41" w:rsidRDefault="008E4922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3254" w:type="dxa"/>
            <w:vAlign w:val="center"/>
          </w:tcPr>
          <w:p w14:paraId="3A6E6F3B" w14:textId="77777777" w:rsidR="008E4922" w:rsidRPr="00420F41" w:rsidRDefault="008E4922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Verificado</w:t>
            </w:r>
          </w:p>
        </w:tc>
      </w:tr>
      <w:tr w:rsidR="008E4922" w:rsidRPr="00420F41" w14:paraId="60C6A48B" w14:textId="77777777" w:rsidTr="00DC0209">
        <w:tc>
          <w:tcPr>
            <w:tcW w:w="5240" w:type="dxa"/>
            <w:vAlign w:val="center"/>
          </w:tcPr>
          <w:p w14:paraId="608E29A4" w14:textId="77777777" w:rsidR="008E4922" w:rsidRPr="00420F41" w:rsidRDefault="008E492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Estoy informado sobre la normativa fiscal de mi país</w:t>
            </w:r>
          </w:p>
        </w:tc>
        <w:tc>
          <w:tcPr>
            <w:tcW w:w="3254" w:type="dxa"/>
            <w:vAlign w:val="center"/>
          </w:tcPr>
          <w:p w14:paraId="48E0526B" w14:textId="77777777" w:rsidR="008E4922" w:rsidRPr="00420F41" w:rsidRDefault="008E492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8E4922" w:rsidRPr="00420F41" w14:paraId="6B80A50D" w14:textId="77777777" w:rsidTr="00DC0209">
        <w:tc>
          <w:tcPr>
            <w:tcW w:w="5240" w:type="dxa"/>
            <w:vAlign w:val="center"/>
          </w:tcPr>
          <w:p w14:paraId="3FA341E3" w14:textId="77777777" w:rsidR="008E4922" w:rsidRPr="00420F41" w:rsidRDefault="008E492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Registro cada operación con valor de compra / venta</w:t>
            </w:r>
          </w:p>
        </w:tc>
        <w:tc>
          <w:tcPr>
            <w:tcW w:w="3254" w:type="dxa"/>
            <w:vAlign w:val="center"/>
          </w:tcPr>
          <w:p w14:paraId="75236FB0" w14:textId="77777777" w:rsidR="008E4922" w:rsidRPr="00420F41" w:rsidRDefault="008E492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8E4922" w:rsidRPr="00420F41" w14:paraId="548F3EF2" w14:textId="77777777" w:rsidTr="00DC0209">
        <w:tc>
          <w:tcPr>
            <w:tcW w:w="5240" w:type="dxa"/>
            <w:vAlign w:val="center"/>
          </w:tcPr>
          <w:p w14:paraId="4148D623" w14:textId="77777777" w:rsidR="008E4922" w:rsidRPr="00420F41" w:rsidRDefault="008E492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Conozco la diferencia entre holding y trading</w:t>
            </w:r>
          </w:p>
        </w:tc>
        <w:tc>
          <w:tcPr>
            <w:tcW w:w="3254" w:type="dxa"/>
            <w:vAlign w:val="center"/>
          </w:tcPr>
          <w:p w14:paraId="224BE4A4" w14:textId="77777777" w:rsidR="008E4922" w:rsidRPr="00420F41" w:rsidRDefault="008E492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8E4922" w:rsidRPr="00420F41" w14:paraId="6A6FC3FF" w14:textId="77777777" w:rsidTr="00DC0209">
        <w:tc>
          <w:tcPr>
            <w:tcW w:w="5240" w:type="dxa"/>
            <w:vAlign w:val="center"/>
          </w:tcPr>
          <w:p w14:paraId="166E9BD0" w14:textId="77777777" w:rsidR="008E4922" w:rsidRPr="00420F41" w:rsidRDefault="008E492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Uso herramientas como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CoinTracking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 xml:space="preserve">, </w:t>
            </w:r>
            <w:proofErr w:type="spellStart"/>
            <w:r>
              <w:rPr>
                <w:rFonts w:eastAsiaTheme="minorEastAsia"/>
                <w:sz w:val="22"/>
                <w:szCs w:val="22"/>
                <w:lang w:eastAsia="es-ES"/>
              </w:rPr>
              <w:t>Koinly</w:t>
            </w:r>
            <w:proofErr w:type="spellEnd"/>
            <w:r>
              <w:rPr>
                <w:rFonts w:eastAsiaTheme="minorEastAsia"/>
                <w:sz w:val="22"/>
                <w:szCs w:val="22"/>
                <w:lang w:eastAsia="es-ES"/>
              </w:rPr>
              <w:t>, etc.</w:t>
            </w:r>
          </w:p>
        </w:tc>
        <w:tc>
          <w:tcPr>
            <w:tcW w:w="3254" w:type="dxa"/>
            <w:vAlign w:val="center"/>
          </w:tcPr>
          <w:p w14:paraId="2C5C427F" w14:textId="77777777" w:rsidR="008E4922" w:rsidRPr="00420F41" w:rsidRDefault="008E492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8E4922" w:rsidRPr="00420F41" w14:paraId="35E19699" w14:textId="77777777" w:rsidTr="00DC0209">
        <w:tc>
          <w:tcPr>
            <w:tcW w:w="5240" w:type="dxa"/>
            <w:vAlign w:val="center"/>
          </w:tcPr>
          <w:p w14:paraId="5CBF00E0" w14:textId="77777777" w:rsidR="008E4922" w:rsidRPr="00420F41" w:rsidRDefault="008E4922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Consulto con un asesor fiscal experto</w:t>
            </w:r>
          </w:p>
        </w:tc>
        <w:tc>
          <w:tcPr>
            <w:tcW w:w="3254" w:type="dxa"/>
            <w:vAlign w:val="center"/>
          </w:tcPr>
          <w:p w14:paraId="26917927" w14:textId="77777777" w:rsidR="008E4922" w:rsidRPr="00420F41" w:rsidRDefault="008E4922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</w:tbl>
    <w:p w14:paraId="2A5B45B9" w14:textId="77777777" w:rsidR="008E4922" w:rsidRDefault="008E4922" w:rsidP="008E4922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85: Evaluación del impacto fiscal. </w:t>
      </w:r>
      <w:proofErr w:type="spellStart"/>
      <w:r>
        <w:rPr>
          <w:rFonts w:eastAsiaTheme="minorEastAsia"/>
          <w:sz w:val="20"/>
          <w:szCs w:val="20"/>
          <w:lang w:eastAsia="es-ES"/>
        </w:rPr>
        <w:t>Gawande</w:t>
      </w:r>
      <w:proofErr w:type="spellEnd"/>
      <w:r>
        <w:rPr>
          <w:rFonts w:eastAsiaTheme="minorEastAsia"/>
          <w:sz w:val="20"/>
          <w:szCs w:val="20"/>
          <w:lang w:eastAsia="es-ES"/>
        </w:rPr>
        <w:t xml:space="preserve"> (2010)</w:t>
      </w:r>
      <w:r w:rsidRPr="00FC0C57">
        <w:rPr>
          <w:rFonts w:eastAsiaTheme="minorEastAsia"/>
          <w:sz w:val="20"/>
          <w:szCs w:val="20"/>
          <w:lang w:eastAsia="es-ES"/>
        </w:rPr>
        <w:t>.</w:t>
      </w:r>
    </w:p>
    <w:p w14:paraId="04CA729D" w14:textId="77777777" w:rsidR="00455277" w:rsidRDefault="00455277"/>
    <w:sectPr w:rsidR="00455277">
      <w:headerReference w:type="even" r:id="rId6"/>
      <w:headerReference w:type="firs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30292" w14:textId="77777777" w:rsidR="00F53451" w:rsidRDefault="00F53451" w:rsidP="008E4922">
      <w:r>
        <w:separator/>
      </w:r>
    </w:p>
  </w:endnote>
  <w:endnote w:type="continuationSeparator" w:id="0">
    <w:p w14:paraId="1A875D94" w14:textId="77777777" w:rsidR="00F53451" w:rsidRDefault="00F53451" w:rsidP="008E4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56033" w14:textId="77777777" w:rsidR="00F53451" w:rsidRDefault="00F53451" w:rsidP="008E4922">
      <w:r>
        <w:separator/>
      </w:r>
    </w:p>
  </w:footnote>
  <w:footnote w:type="continuationSeparator" w:id="0">
    <w:p w14:paraId="47E44CFD" w14:textId="77777777" w:rsidR="00F53451" w:rsidRDefault="00F53451" w:rsidP="008E4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FCD33" w14:textId="4FC62AF1" w:rsidR="008E4922" w:rsidRDefault="008E4922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06A4622" wp14:editId="259FE631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765355068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2FC887" w14:textId="5B2CA637" w:rsidR="008E4922" w:rsidRPr="008E4922" w:rsidRDefault="008E4922" w:rsidP="008E492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8E4922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6A46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032FC887" w14:textId="5B2CA637" w:rsidR="008E4922" w:rsidRPr="008E4922" w:rsidRDefault="008E4922" w:rsidP="008E4922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8E4922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FCAD0" w14:textId="4ABA89A2" w:rsidR="008E4922" w:rsidRDefault="008E4922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13EEF6E" wp14:editId="1C07F92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684261311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7DBA6A" w14:textId="6765692B" w:rsidR="008E4922" w:rsidRPr="008E4922" w:rsidRDefault="008E4922" w:rsidP="008E492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8E4922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EEF6E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" filled="f" stroked="f">
              <v:fill o:detectmouseclick="t"/>
              <v:textbox style="mso-fit-shape-to-text:t" inset="0,15pt,20pt,0">
                <w:txbxContent>
                  <w:p w14:paraId="797DBA6A" w14:textId="6765692B" w:rsidR="008E4922" w:rsidRPr="008E4922" w:rsidRDefault="008E4922" w:rsidP="008E4922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8E4922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922"/>
    <w:rsid w:val="00407413"/>
    <w:rsid w:val="00455277"/>
    <w:rsid w:val="008B0571"/>
    <w:rsid w:val="008E4922"/>
    <w:rsid w:val="00C246FB"/>
    <w:rsid w:val="00E45FAE"/>
    <w:rsid w:val="00E60925"/>
    <w:rsid w:val="00F5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717C5F"/>
  <w15:chartTrackingRefBased/>
  <w15:docId w15:val="{09A212A7-1510-A249-ADF8-7677B8B4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922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E49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ES_tradnl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49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ES_tradnl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492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ES_tradnl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492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s-ES_tradnl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492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s-ES_tradnl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492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ES_tradnl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492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ES_tradnl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492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ES_tradnl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492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ES_tradnl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492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492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4922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4922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4922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4922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4922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4922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4922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8E492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8E4922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8E492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ES_tradnl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8E4922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8E4922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ES_tradnl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8E4922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8E4922"/>
    <w:pPr>
      <w:ind w:left="720"/>
      <w:contextualSpacing/>
    </w:pPr>
    <w:rPr>
      <w:rFonts w:asciiTheme="minorHAnsi" w:eastAsiaTheme="minorHAnsi" w:hAnsiTheme="minorHAnsi" w:cstheme="minorBidi"/>
      <w:kern w:val="2"/>
      <w:lang w:val="es-ES_tradnl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8E492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49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s-ES_tradnl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4922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8E4922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8E4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E492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4922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6092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60925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439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2</cp:revision>
  <dcterms:created xsi:type="dcterms:W3CDTF">2025-08-28T11:49:00Z</dcterms:created>
  <dcterms:modified xsi:type="dcterms:W3CDTF">2025-08-28T11:49:00Z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6463c9bf,2d9e643c,16256877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2025-08-28T11:49:17Z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4314f733-3944-492e-9059-ca3c1b896210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